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5970" w:rsidRDefault="001D5970" w:rsidP="001D5970">
      <w:pPr>
        <w:pStyle w:val="Nzev"/>
      </w:pPr>
      <w:r>
        <w:t>Technická specifikace</w:t>
      </w:r>
    </w:p>
    <w:p w:rsidR="001D5970" w:rsidRDefault="001D5970" w:rsidP="001D5970">
      <w:pPr>
        <w:ind w:left="2124" w:hanging="2124"/>
        <w:rPr>
          <w:b/>
        </w:rPr>
      </w:pPr>
    </w:p>
    <w:p w:rsidR="00ED7C17" w:rsidRDefault="001D5970" w:rsidP="00B205B5">
      <w:pPr>
        <w:spacing w:line="240" w:lineRule="auto"/>
        <w:ind w:left="2124" w:hanging="2124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 xml:space="preserve">Název akce:        </w:t>
      </w:r>
      <w:r w:rsidRPr="007B18B2">
        <w:rPr>
          <w:rFonts w:ascii="Times New Roman" w:hAnsi="Times New Roman" w:cs="Times New Roman"/>
          <w:b/>
          <w:sz w:val="28"/>
          <w:szCs w:val="28"/>
        </w:rPr>
        <w:t>III/0069 a III/10138 Pletený Újezd, oprava silnice</w:t>
      </w:r>
      <w:r w:rsidRPr="00B205B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D5970" w:rsidRPr="00B205B5" w:rsidRDefault="001D5970" w:rsidP="00E11113">
      <w:pPr>
        <w:spacing w:line="240" w:lineRule="auto"/>
        <w:ind w:left="1701" w:hanging="170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 xml:space="preserve">Místo realizace: </w:t>
      </w:r>
      <w:r w:rsidRPr="00B205B5">
        <w:rPr>
          <w:rFonts w:ascii="Times New Roman" w:hAnsi="Times New Roman" w:cs="Times New Roman"/>
          <w:sz w:val="24"/>
          <w:szCs w:val="24"/>
        </w:rPr>
        <w:t xml:space="preserve">silnice III/0069 příjezdová komunikace do obce Pletený Újezd uzlové body 1223A032  </w:t>
      </w:r>
      <w:r w:rsidR="00102E34">
        <w:rPr>
          <w:rFonts w:ascii="Times New Roman" w:hAnsi="Times New Roman" w:cs="Times New Roman"/>
          <w:sz w:val="24"/>
          <w:szCs w:val="24"/>
        </w:rPr>
        <w:t xml:space="preserve">1223A209  </w:t>
      </w:r>
      <w:r w:rsidRPr="00B205B5">
        <w:rPr>
          <w:rFonts w:ascii="Times New Roman" w:hAnsi="Times New Roman" w:cs="Times New Roman"/>
          <w:sz w:val="24"/>
          <w:szCs w:val="24"/>
        </w:rPr>
        <w:t>1223A064 a propojující komunikace III/10138 na I/61, uzlové body 1223A209  1223A096</w:t>
      </w:r>
      <w:r w:rsidR="00102E34">
        <w:rPr>
          <w:rFonts w:ascii="Times New Roman" w:hAnsi="Times New Roman" w:cs="Times New Roman"/>
          <w:sz w:val="24"/>
          <w:szCs w:val="24"/>
        </w:rPr>
        <w:t xml:space="preserve"> </w:t>
      </w:r>
      <w:r w:rsidRPr="00B205B5">
        <w:rPr>
          <w:rFonts w:ascii="Times New Roman" w:hAnsi="Times New Roman" w:cs="Times New Roman"/>
          <w:sz w:val="24"/>
          <w:szCs w:val="24"/>
        </w:rPr>
        <w:t>okres Kladno</w:t>
      </w:r>
    </w:p>
    <w:p w:rsidR="001D5970" w:rsidRPr="00B205B5" w:rsidRDefault="001D5970" w:rsidP="00B205B5">
      <w:pPr>
        <w:spacing w:line="240" w:lineRule="auto"/>
        <w:ind w:left="1134" w:hanging="113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 xml:space="preserve">Staničení: </w:t>
      </w:r>
      <w:r w:rsidRPr="00B205B5">
        <w:rPr>
          <w:rFonts w:ascii="Times New Roman" w:hAnsi="Times New Roman" w:cs="Times New Roman"/>
          <w:sz w:val="24"/>
          <w:szCs w:val="24"/>
        </w:rPr>
        <w:t>silnice III/0069</w:t>
      </w:r>
      <w:r w:rsidRPr="00B205B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205B5">
        <w:rPr>
          <w:rFonts w:ascii="Times New Roman" w:hAnsi="Times New Roman" w:cs="Times New Roman"/>
          <w:sz w:val="24"/>
          <w:szCs w:val="24"/>
        </w:rPr>
        <w:t>v km od 2,900 do 4,2</w:t>
      </w:r>
      <w:r w:rsidR="00A86E8F">
        <w:rPr>
          <w:rFonts w:ascii="Times New Roman" w:hAnsi="Times New Roman" w:cs="Times New Roman"/>
          <w:sz w:val="24"/>
          <w:szCs w:val="24"/>
        </w:rPr>
        <w:t>30</w:t>
      </w:r>
      <w:r w:rsidRPr="00B205B5">
        <w:rPr>
          <w:rFonts w:ascii="Times New Roman" w:hAnsi="Times New Roman" w:cs="Times New Roman"/>
          <w:sz w:val="24"/>
          <w:szCs w:val="24"/>
        </w:rPr>
        <w:t>, délka úseku 1,3</w:t>
      </w:r>
      <w:r w:rsidR="00E43E84">
        <w:rPr>
          <w:rFonts w:ascii="Times New Roman" w:hAnsi="Times New Roman" w:cs="Times New Roman"/>
          <w:sz w:val="24"/>
          <w:szCs w:val="24"/>
        </w:rPr>
        <w:t>30</w:t>
      </w:r>
      <w:r w:rsidRPr="00B205B5">
        <w:rPr>
          <w:rFonts w:ascii="Times New Roman" w:hAnsi="Times New Roman" w:cs="Times New Roman"/>
          <w:sz w:val="24"/>
          <w:szCs w:val="24"/>
        </w:rPr>
        <w:t xml:space="preserve"> km, a silnice III/10138 v km od 0,000 do 1,6</w:t>
      </w:r>
      <w:r w:rsidR="0060040C">
        <w:rPr>
          <w:rFonts w:ascii="Times New Roman" w:hAnsi="Times New Roman" w:cs="Times New Roman"/>
          <w:sz w:val="24"/>
          <w:szCs w:val="24"/>
        </w:rPr>
        <w:t>30</w:t>
      </w:r>
      <w:r w:rsidRPr="00B205B5">
        <w:rPr>
          <w:rFonts w:ascii="Times New Roman" w:hAnsi="Times New Roman" w:cs="Times New Roman"/>
          <w:sz w:val="24"/>
          <w:szCs w:val="24"/>
        </w:rPr>
        <w:t>, délka úseku 1,6</w:t>
      </w:r>
      <w:r w:rsidR="0060040C">
        <w:rPr>
          <w:rFonts w:ascii="Times New Roman" w:hAnsi="Times New Roman" w:cs="Times New Roman"/>
          <w:sz w:val="24"/>
          <w:szCs w:val="24"/>
        </w:rPr>
        <w:t>30</w:t>
      </w:r>
      <w:r w:rsidRPr="00B205B5">
        <w:rPr>
          <w:rFonts w:ascii="Times New Roman" w:hAnsi="Times New Roman" w:cs="Times New Roman"/>
          <w:sz w:val="24"/>
          <w:szCs w:val="24"/>
        </w:rPr>
        <w:t xml:space="preserve">, celková délka </w:t>
      </w:r>
      <w:r w:rsidR="00E43E84">
        <w:rPr>
          <w:rFonts w:ascii="Times New Roman" w:hAnsi="Times New Roman" w:cs="Times New Roman"/>
          <w:sz w:val="24"/>
          <w:szCs w:val="24"/>
        </w:rPr>
        <w:t>2</w:t>
      </w:r>
      <w:r w:rsidRPr="00B205B5">
        <w:rPr>
          <w:rFonts w:ascii="Times New Roman" w:hAnsi="Times New Roman" w:cs="Times New Roman"/>
          <w:sz w:val="24"/>
          <w:szCs w:val="24"/>
        </w:rPr>
        <w:t>,</w:t>
      </w:r>
      <w:r w:rsidR="00E43E84">
        <w:rPr>
          <w:rFonts w:ascii="Times New Roman" w:hAnsi="Times New Roman" w:cs="Times New Roman"/>
          <w:sz w:val="24"/>
          <w:szCs w:val="24"/>
        </w:rPr>
        <w:t>960</w:t>
      </w:r>
      <w:r w:rsidRPr="00B205B5">
        <w:rPr>
          <w:rFonts w:ascii="Times New Roman" w:hAnsi="Times New Roman" w:cs="Times New Roman"/>
          <w:sz w:val="24"/>
          <w:szCs w:val="24"/>
        </w:rPr>
        <w:t xml:space="preserve"> km</w:t>
      </w:r>
    </w:p>
    <w:p w:rsidR="001D5970" w:rsidRDefault="00BD341F" w:rsidP="001D5970">
      <w:pPr>
        <w:rPr>
          <w:b/>
        </w:rPr>
      </w:pPr>
      <w:r>
        <w:rPr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0" type="#_x0000_t202" style="position:absolute;margin-left:77.85pt;margin-top:43.6pt;width:61.5pt;height:20.4pt;z-index:251664384" fillcolor="#fc9">
            <v:textbox style="mso-next-textbox:#_x0000_s1030">
              <w:txbxContent>
                <w:p w:rsidR="001D5970" w:rsidRPr="001742F2" w:rsidRDefault="001D5970" w:rsidP="001D5970">
                  <w:pPr>
                    <w:rPr>
                      <w:sz w:val="20"/>
                      <w:szCs w:val="20"/>
                    </w:rPr>
                  </w:pPr>
                  <w:r w:rsidRPr="001742F2">
                    <w:rPr>
                      <w:sz w:val="20"/>
                      <w:szCs w:val="20"/>
                    </w:rPr>
                    <w:t>12</w:t>
                  </w:r>
                  <w:r>
                    <w:rPr>
                      <w:sz w:val="20"/>
                      <w:szCs w:val="20"/>
                    </w:rPr>
                    <w:t>23</w:t>
                  </w:r>
                  <w:r w:rsidRPr="001742F2">
                    <w:rPr>
                      <w:sz w:val="20"/>
                      <w:szCs w:val="20"/>
                    </w:rPr>
                    <w:t>A</w:t>
                  </w:r>
                  <w:r>
                    <w:rPr>
                      <w:sz w:val="20"/>
                      <w:szCs w:val="20"/>
                    </w:rPr>
                    <w:t>064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_x0000_s1039" type="#_x0000_t202" style="position:absolute;margin-left:10.85pt;margin-top:126pt;width:61.5pt;height:18.95pt;z-index:251673600" fillcolor="#fc9">
            <v:textbox style="mso-next-textbox:#_x0000_s1039">
              <w:txbxContent>
                <w:p w:rsidR="001D5970" w:rsidRPr="001742F2" w:rsidRDefault="001D5970" w:rsidP="001D5970">
                  <w:pPr>
                    <w:rPr>
                      <w:sz w:val="20"/>
                      <w:szCs w:val="20"/>
                    </w:rPr>
                  </w:pPr>
                  <w:r w:rsidRPr="001742F2">
                    <w:rPr>
                      <w:sz w:val="20"/>
                      <w:szCs w:val="20"/>
                    </w:rPr>
                    <w:t>12</w:t>
                  </w:r>
                  <w:r>
                    <w:rPr>
                      <w:sz w:val="20"/>
                      <w:szCs w:val="20"/>
                    </w:rPr>
                    <w:t>23</w:t>
                  </w:r>
                  <w:r w:rsidRPr="001742F2">
                    <w:rPr>
                      <w:sz w:val="20"/>
                      <w:szCs w:val="20"/>
                    </w:rPr>
                    <w:t>A</w:t>
                  </w:r>
                  <w:r>
                    <w:rPr>
                      <w:sz w:val="20"/>
                      <w:szCs w:val="20"/>
                    </w:rPr>
                    <w:t>209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_x0000_s1029" type="#_x0000_t202" style="position:absolute;margin-left:16.35pt;margin-top:246.75pt;width:61.5pt;height:19.25pt;z-index:251663360" fillcolor="#fc9">
            <v:textbox style="mso-next-textbox:#_x0000_s1029">
              <w:txbxContent>
                <w:p w:rsidR="001D5970" w:rsidRPr="001742F2" w:rsidRDefault="001D5970" w:rsidP="001D5970">
                  <w:pPr>
                    <w:rPr>
                      <w:sz w:val="20"/>
                      <w:szCs w:val="20"/>
                    </w:rPr>
                  </w:pPr>
                  <w:r w:rsidRPr="001742F2">
                    <w:rPr>
                      <w:sz w:val="20"/>
                      <w:szCs w:val="20"/>
                    </w:rPr>
                    <w:t>12</w:t>
                  </w:r>
                  <w:r>
                    <w:rPr>
                      <w:sz w:val="20"/>
                      <w:szCs w:val="20"/>
                    </w:rPr>
                    <w:t>23</w:t>
                  </w:r>
                  <w:r w:rsidRPr="001742F2">
                    <w:rPr>
                      <w:sz w:val="20"/>
                      <w:szCs w:val="20"/>
                    </w:rPr>
                    <w:t>A</w:t>
                  </w:r>
                  <w:r>
                    <w:rPr>
                      <w:sz w:val="20"/>
                      <w:szCs w:val="20"/>
                    </w:rPr>
                    <w:t>032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_x0000_s1026" style="position:absolute;margin-left:50.65pt;margin-top:34pt;width:105.75pt;height:249.75pt;z-index:251660288;mso-wrap-style:square;mso-wrap-distance-left:9pt;mso-wrap-distance-top:0;mso-wrap-distance-right:9pt;mso-wrap-distance-bottom:0;mso-position-horizontal-relative:text;mso-position-vertical-relative:text;v-text-anchor:top" coordsize="2115,4995" o:allowincell="f" path="m2115,4995v-25,-55,-102,-206,-150,-330c1917,4541,1879,4367,1829,4250v-50,-117,-85,-148,-165,-285c1584,3828,1449,3592,1349,3425,1249,3258,1189,3145,1064,2960,939,2775,711,2547,599,2315,487,2083,451,1840,389,1565,327,1290,269,893,224,665,179,437,156,305,119,194,82,83,25,40,,e" filled="f" strokecolor="red" strokeweight="6pt">
            <v:path arrowok="t"/>
          </v:shape>
        </w:pict>
      </w:r>
      <w:r>
        <w:rPr>
          <w:b/>
          <w:noProof/>
        </w:rPr>
        <w:pict>
          <v:polyline id="_x0000_s1037" style="position:absolute;z-index:251671552" points="272.6pt,203pt,250.85pt,160.7pt" coordsize="435,846" filled="f" strokecolor="purple" strokeweight="3pt">
            <v:stroke endarrow="block"/>
            <v:path arrowok="t"/>
          </v:polyline>
        </w:pict>
      </w:r>
      <w:r>
        <w:rPr>
          <w:b/>
          <w:noProof/>
        </w:rPr>
        <w:pict>
          <v:polyline id="_x0000_s1033" style="position:absolute;z-index:251667456" points="47.6pt,266pt,109.1pt,315.95pt" coordsize="1230,999" o:allowincell="f" filled="f" strokeweight="1.5pt">
            <v:path arrowok="t"/>
          </v:polyline>
        </w:pict>
      </w:r>
      <w:r>
        <w:rPr>
          <w:b/>
          <w:noProof/>
        </w:rPr>
        <w:pict>
          <v:polyline id="_x0000_s1040" style="position:absolute;z-index:251674624" points="40.85pt,123.65pt,67.85pt,91.7pt" coordsize="540,639" o:allowincell="f" filled="f" strokeweight="1.5pt">
            <v:path arrowok="t"/>
          </v:polyline>
        </w:pict>
      </w:r>
      <w:r>
        <w:rPr>
          <w:b/>
          <w:noProof/>
        </w:rPr>
        <w:pict>
          <v:polyline id="_x0000_s1032" style="position:absolute;z-index:251666432" points="49.1pt,32.45pt,108.35pt,42.5pt" coordsize="1185,201" o:allowincell="f" filled="f" strokeweight="1.5pt">
            <v:path arrowok="t"/>
          </v:polyline>
        </w:pict>
      </w:r>
      <w:r>
        <w:rPr>
          <w:b/>
          <w:noProof/>
        </w:rPr>
        <w:pict>
          <v:polyline id="_x0000_s1031" style="position:absolute;z-index:251665408" points="391.85pt,144.95pt,406.85pt,87.5pt" coordsize="300,1149" o:allowincell="f" filled="f" strokeweight="1.5pt">
            <v:path arrowok="t"/>
          </v:polyline>
        </w:pict>
      </w:r>
      <w:r>
        <w:rPr>
          <w:b/>
          <w:noProof/>
        </w:rPr>
        <w:pict>
          <v:shape id="_x0000_s1036" style="position:absolute;margin-left:69.35pt;margin-top:90.95pt;width:322.5pt;height:65.85pt;z-index:251670528" coordsize="6450,1317" path="m,c242,60,1040,230,1455,360v415,130,753,280,1035,420c2772,920,2995,1120,3150,1200v155,80,188,50,270,60c3502,1270,3500,1255,3645,1260v145,5,430,25,645,30c4505,1295,4698,1290,4935,1290v237,,528,27,780,c5967,1263,6297,1160,6450,1125e" filled="f" strokecolor="#1f497d" strokeweight="4.5pt">
            <v:path arrowok="t"/>
          </v:shape>
        </w:pict>
      </w:r>
      <w:r w:rsidR="001D5970">
        <w:rPr>
          <w:b/>
          <w:noProof/>
          <w:lang w:eastAsia="cs-CZ"/>
        </w:rPr>
        <w:drawing>
          <wp:inline distT="0" distB="0" distL="0" distR="0">
            <wp:extent cx="5407025" cy="4031615"/>
            <wp:effectExtent l="19050" t="0" r="3175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025" cy="4031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pict>
          <v:shape id="_x0000_s1028" type="#_x0000_t202" style="position:absolute;margin-left:130.9pt;margin-top:2.9pt;width:190.45pt;height:34.9pt;z-index:251662336;mso-position-horizontal-relative:text;mso-position-vertical-relative:text" fillcolor="#ff9" strokecolor="red">
            <v:textbox style="mso-next-textbox:#_x0000_s1028">
              <w:txbxContent>
                <w:p w:rsidR="001D5970" w:rsidRPr="00BA3DF9" w:rsidRDefault="001D5970" w:rsidP="001D5970">
                  <w:r>
                    <w:rPr>
                      <w:b/>
                    </w:rPr>
                    <w:t>I</w:t>
                  </w:r>
                  <w:r w:rsidRPr="00BA3DF9">
                    <w:rPr>
                      <w:b/>
                    </w:rPr>
                    <w:t>II/</w:t>
                  </w:r>
                  <w:r>
                    <w:rPr>
                      <w:b/>
                    </w:rPr>
                    <w:t>0</w:t>
                  </w:r>
                  <w:r w:rsidRPr="00BA3DF9">
                    <w:rPr>
                      <w:b/>
                    </w:rPr>
                    <w:t>0</w:t>
                  </w:r>
                  <w:r>
                    <w:rPr>
                      <w:b/>
                    </w:rPr>
                    <w:t>69</w:t>
                  </w:r>
                  <w:r w:rsidRPr="00BA3DF9">
                    <w:rPr>
                      <w:b/>
                    </w:rPr>
                    <w:t xml:space="preserve"> </w:t>
                  </w:r>
                  <w:r>
                    <w:rPr>
                      <w:b/>
                    </w:rPr>
                    <w:t>a III/10138 Pletený Újezd, oprava silnice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_x0000_s1038" type="#_x0000_t202" style="position:absolute;margin-left:213.35pt;margin-top:204.5pt;width:122.25pt;height:36.15pt;z-index:251672576;mso-position-horizontal-relative:text;mso-position-vertical-relative:text" fillcolor="#ff9" strokecolor="red">
            <v:textbox style="mso-next-textbox:#_x0000_s1038">
              <w:txbxContent>
                <w:p w:rsidR="001D5970" w:rsidRPr="00540449" w:rsidRDefault="001D5970" w:rsidP="001D5970">
                  <w:pPr>
                    <w:pStyle w:val="Zkladntext"/>
                    <w:tabs>
                      <w:tab w:val="left" w:pos="-10632"/>
                    </w:tabs>
                    <w:ind w:right="4"/>
                    <w:jc w:val="left"/>
                    <w:rPr>
                      <w:rFonts w:ascii="Arial" w:hAnsi="Arial"/>
                      <w:color w:val="7030A0"/>
                      <w:sz w:val="20"/>
                      <w:szCs w:val="20"/>
                    </w:rPr>
                  </w:pPr>
                  <w:r>
                    <w:rPr>
                      <w:rFonts w:ascii="Arial" w:hAnsi="Arial"/>
                      <w:color w:val="7030A0"/>
                      <w:sz w:val="20"/>
                      <w:szCs w:val="20"/>
                    </w:rPr>
                    <w:t>Rekonstruované úseky silnice III/10138</w:t>
                  </w:r>
                </w:p>
              </w:txbxContent>
            </v:textbox>
          </v:shape>
        </w:pict>
      </w:r>
      <w:r>
        <w:rPr>
          <w:b/>
          <w:noProof/>
        </w:rPr>
        <w:pict>
          <v:polyline id="_x0000_s1027" style="position:absolute;z-index:251661312;mso-position-horizontal-relative:text;mso-position-vertical-relative:text" points="48.35pt,201.5pt,81.35pt,151.25pt" coordsize="660,1005" filled="f" strokecolor="purple" strokeweight="3pt">
            <v:stroke endarrow="block"/>
            <v:path arrowok="t"/>
          </v:polyline>
        </w:pict>
      </w:r>
      <w:r>
        <w:rPr>
          <w:b/>
          <w:noProof/>
        </w:rPr>
        <w:pict>
          <v:shape id="_x0000_s1034" type="#_x0000_t202" style="position:absolute;margin-left:373.35pt;margin-top:67.85pt;width:61.5pt;height:18pt;z-index:251668480;mso-position-horizontal-relative:text;mso-position-vertical-relative:text" fillcolor="#fc9">
            <v:textbox style="mso-next-textbox:#_x0000_s1034">
              <w:txbxContent>
                <w:p w:rsidR="001D5970" w:rsidRPr="001742F2" w:rsidRDefault="001D5970" w:rsidP="001D5970">
                  <w:pPr>
                    <w:rPr>
                      <w:sz w:val="20"/>
                      <w:szCs w:val="20"/>
                    </w:rPr>
                  </w:pPr>
                  <w:r w:rsidRPr="001742F2">
                    <w:rPr>
                      <w:sz w:val="20"/>
                      <w:szCs w:val="20"/>
                    </w:rPr>
                    <w:t>12</w:t>
                  </w:r>
                  <w:r>
                    <w:rPr>
                      <w:sz w:val="20"/>
                      <w:szCs w:val="20"/>
                    </w:rPr>
                    <w:t>23</w:t>
                  </w:r>
                  <w:r w:rsidRPr="001742F2">
                    <w:rPr>
                      <w:sz w:val="20"/>
                      <w:szCs w:val="20"/>
                    </w:rPr>
                    <w:t>A</w:t>
                  </w:r>
                  <w:r>
                    <w:rPr>
                      <w:sz w:val="20"/>
                      <w:szCs w:val="20"/>
                    </w:rPr>
                    <w:t>096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_x0000_s1035" type="#_x0000_t202" style="position:absolute;margin-left:-2.15pt;margin-top:204.5pt;width:112.5pt;height:31.35pt;z-index:251669504;mso-position-horizontal-relative:text;mso-position-vertical-relative:text" fillcolor="#ff9" strokecolor="red">
            <v:textbox style="mso-next-textbox:#_x0000_s1035">
              <w:txbxContent>
                <w:p w:rsidR="001D5970" w:rsidRPr="00BA3DF9" w:rsidRDefault="001D5970" w:rsidP="001D5970">
                  <w:pPr>
                    <w:pStyle w:val="Zkladntext"/>
                    <w:tabs>
                      <w:tab w:val="left" w:pos="-10632"/>
                    </w:tabs>
                    <w:ind w:right="4"/>
                    <w:rPr>
                      <w:rFonts w:ascii="Arial" w:hAnsi="Arial"/>
                      <w:color w:val="7030A0"/>
                      <w:sz w:val="20"/>
                      <w:szCs w:val="20"/>
                    </w:rPr>
                  </w:pPr>
                  <w:r>
                    <w:rPr>
                      <w:rFonts w:ascii="Arial" w:hAnsi="Arial"/>
                      <w:color w:val="7030A0"/>
                      <w:sz w:val="20"/>
                      <w:szCs w:val="20"/>
                    </w:rPr>
                    <w:t>Rekonstruovaný úsek silnice</w:t>
                  </w:r>
                  <w:r w:rsidRPr="00FC2FFD">
                    <w:rPr>
                      <w:rFonts w:ascii="Arial" w:hAnsi="Arial"/>
                      <w:color w:val="7030A0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/>
                      <w:color w:val="7030A0"/>
                      <w:sz w:val="20"/>
                      <w:szCs w:val="20"/>
                    </w:rPr>
                    <w:t>III/0069</w:t>
                  </w:r>
                </w:p>
              </w:txbxContent>
            </v:textbox>
          </v:shape>
        </w:pict>
      </w:r>
      <w:r w:rsidR="001D5970">
        <w:rPr>
          <w:b/>
        </w:rPr>
        <w:t xml:space="preserve">     </w:t>
      </w:r>
    </w:p>
    <w:p w:rsidR="00F62D79" w:rsidRDefault="00F62D79" w:rsidP="001D5970">
      <w:pPr>
        <w:rPr>
          <w:rFonts w:ascii="Times New Roman" w:hAnsi="Times New Roman" w:cs="Times New Roman"/>
          <w:b/>
          <w:sz w:val="24"/>
          <w:szCs w:val="24"/>
        </w:rPr>
      </w:pPr>
    </w:p>
    <w:p w:rsidR="001D5970" w:rsidRPr="00B205B5" w:rsidRDefault="001D5970" w:rsidP="001D5970">
      <w:pPr>
        <w:rPr>
          <w:rFonts w:ascii="Times New Roman" w:hAnsi="Times New Roman" w:cs="Times New Roman"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>Základní popis akce:</w:t>
      </w:r>
      <w:r w:rsidRPr="00B205B5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1D5970" w:rsidRPr="00B205B5" w:rsidRDefault="001D5970" w:rsidP="00B205B5">
      <w:pPr>
        <w:spacing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B205B5">
        <w:rPr>
          <w:rFonts w:ascii="Times New Roman" w:hAnsi="Times New Roman" w:cs="Times New Roman"/>
          <w:i/>
          <w:sz w:val="24"/>
          <w:szCs w:val="24"/>
        </w:rPr>
        <w:t xml:space="preserve">Podrobný popis akce a podrobné vymezení předmětu plnění jednotlivých zakázek a veřejných zakázek včetně předpokládané doby jejich realizace (od-do): </w:t>
      </w:r>
    </w:p>
    <w:p w:rsidR="001D5970" w:rsidRPr="00FD70D0" w:rsidRDefault="004A7299" w:rsidP="00B205B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70D0">
        <w:rPr>
          <w:rFonts w:ascii="Times New Roman" w:hAnsi="Times New Roman" w:cs="Times New Roman"/>
          <w:sz w:val="24"/>
          <w:szCs w:val="24"/>
        </w:rPr>
        <w:t xml:space="preserve">Jedná se o kompletní rekonstrukci dožitých konstrukčních vrstev vozovky, konkrétně silnice ve dvou úsecích: </w:t>
      </w:r>
      <w:r w:rsidRPr="00FD70D0">
        <w:rPr>
          <w:rFonts w:ascii="Times New Roman" w:hAnsi="Times New Roman" w:cs="Times New Roman"/>
          <w:b/>
          <w:sz w:val="24"/>
          <w:szCs w:val="24"/>
        </w:rPr>
        <w:t>1. úsek</w:t>
      </w:r>
      <w:r w:rsidRPr="00FD70D0">
        <w:rPr>
          <w:rFonts w:ascii="Times New Roman" w:hAnsi="Times New Roman" w:cs="Times New Roman"/>
          <w:sz w:val="24"/>
          <w:szCs w:val="24"/>
        </w:rPr>
        <w:t xml:space="preserve"> </w:t>
      </w:r>
      <w:r w:rsidRPr="00FD70D0">
        <w:rPr>
          <w:rFonts w:ascii="Times New Roman" w:hAnsi="Times New Roman" w:cs="Times New Roman"/>
          <w:i/>
          <w:sz w:val="24"/>
          <w:szCs w:val="24"/>
        </w:rPr>
        <w:t>silnice III/0069 od konce obce Pletený Újezd do křižovatky se silnicí II/118</w:t>
      </w:r>
      <w:r w:rsidRPr="00FD70D0">
        <w:rPr>
          <w:rFonts w:ascii="Times New Roman" w:hAnsi="Times New Roman" w:cs="Times New Roman"/>
          <w:sz w:val="24"/>
          <w:szCs w:val="24"/>
        </w:rPr>
        <w:t xml:space="preserve"> </w:t>
      </w:r>
      <w:r w:rsidRPr="00FD70D0">
        <w:rPr>
          <w:rFonts w:ascii="Times New Roman" w:hAnsi="Times New Roman" w:cs="Times New Roman"/>
          <w:i/>
          <w:sz w:val="24"/>
          <w:szCs w:val="24"/>
        </w:rPr>
        <w:t xml:space="preserve">v km </w:t>
      </w:r>
      <w:r w:rsidRPr="00FD70D0">
        <w:rPr>
          <w:rFonts w:ascii="Times New Roman" w:hAnsi="Times New Roman" w:cs="Times New Roman"/>
          <w:sz w:val="24"/>
          <w:szCs w:val="24"/>
        </w:rPr>
        <w:t>2,900 do 4,2</w:t>
      </w:r>
      <w:r w:rsidR="00E13F5D">
        <w:rPr>
          <w:rFonts w:ascii="Times New Roman" w:hAnsi="Times New Roman" w:cs="Times New Roman"/>
          <w:sz w:val="24"/>
          <w:szCs w:val="24"/>
        </w:rPr>
        <w:t>30</w:t>
      </w:r>
      <w:r w:rsidRPr="00FD70D0">
        <w:rPr>
          <w:rFonts w:ascii="Times New Roman" w:hAnsi="Times New Roman" w:cs="Times New Roman"/>
          <w:sz w:val="24"/>
          <w:szCs w:val="24"/>
        </w:rPr>
        <w:t xml:space="preserve"> a </w:t>
      </w:r>
      <w:r w:rsidRPr="00FD70D0">
        <w:rPr>
          <w:rFonts w:ascii="Times New Roman" w:hAnsi="Times New Roman" w:cs="Times New Roman"/>
          <w:b/>
          <w:sz w:val="24"/>
          <w:szCs w:val="24"/>
        </w:rPr>
        <w:t>2. úsek</w:t>
      </w:r>
      <w:r w:rsidRPr="00FD70D0">
        <w:rPr>
          <w:rFonts w:ascii="Times New Roman" w:hAnsi="Times New Roman" w:cs="Times New Roman"/>
          <w:sz w:val="24"/>
          <w:szCs w:val="24"/>
        </w:rPr>
        <w:t xml:space="preserve"> </w:t>
      </w:r>
      <w:r w:rsidRPr="00FD70D0">
        <w:rPr>
          <w:rFonts w:ascii="Times New Roman" w:hAnsi="Times New Roman" w:cs="Times New Roman"/>
          <w:i/>
          <w:sz w:val="24"/>
          <w:szCs w:val="24"/>
        </w:rPr>
        <w:t xml:space="preserve">silnice III/10138 od křižovatky se silnicí III/0069 do křižovatky se silnicí I/61 v km </w:t>
      </w:r>
      <w:r w:rsidRPr="00FD70D0">
        <w:rPr>
          <w:rFonts w:ascii="Times New Roman" w:hAnsi="Times New Roman" w:cs="Times New Roman"/>
          <w:sz w:val="24"/>
          <w:szCs w:val="24"/>
        </w:rPr>
        <w:t>0,000 do 1,6</w:t>
      </w:r>
      <w:r w:rsidR="00E43E84">
        <w:rPr>
          <w:rFonts w:ascii="Times New Roman" w:hAnsi="Times New Roman" w:cs="Times New Roman"/>
          <w:sz w:val="24"/>
          <w:szCs w:val="24"/>
        </w:rPr>
        <w:t>30</w:t>
      </w:r>
      <w:r w:rsidRPr="00FD70D0">
        <w:rPr>
          <w:rFonts w:ascii="Times New Roman" w:hAnsi="Times New Roman" w:cs="Times New Roman"/>
          <w:sz w:val="24"/>
          <w:szCs w:val="24"/>
        </w:rPr>
        <w:t>, dle zpracované projektové dokumentace společností AVS Projekt, s.</w:t>
      </w:r>
      <w:proofErr w:type="gramStart"/>
      <w:r w:rsidRPr="00FD70D0">
        <w:rPr>
          <w:rFonts w:ascii="Times New Roman" w:hAnsi="Times New Roman" w:cs="Times New Roman"/>
          <w:sz w:val="24"/>
          <w:szCs w:val="24"/>
        </w:rPr>
        <w:t>r.o..</w:t>
      </w:r>
      <w:proofErr w:type="gramEnd"/>
      <w:r w:rsidRPr="00FD70D0">
        <w:rPr>
          <w:rFonts w:ascii="Times New Roman" w:hAnsi="Times New Roman" w:cs="Times New Roman"/>
          <w:sz w:val="24"/>
          <w:szCs w:val="24"/>
        </w:rPr>
        <w:t xml:space="preserve"> (PDPS) z </w:t>
      </w:r>
      <w:r w:rsidR="0083675C">
        <w:rPr>
          <w:rFonts w:ascii="Times New Roman" w:hAnsi="Times New Roman" w:cs="Times New Roman"/>
          <w:sz w:val="24"/>
          <w:szCs w:val="24"/>
        </w:rPr>
        <w:t>10</w:t>
      </w:r>
      <w:r w:rsidRPr="00FD70D0">
        <w:rPr>
          <w:rFonts w:ascii="Times New Roman" w:hAnsi="Times New Roman" w:cs="Times New Roman"/>
          <w:sz w:val="24"/>
          <w:szCs w:val="24"/>
        </w:rPr>
        <w:t xml:space="preserve">/2017. Stavební povolení č. j. </w:t>
      </w:r>
      <w:r w:rsidRPr="00E41808">
        <w:rPr>
          <w:rFonts w:ascii="Times New Roman" w:hAnsi="Times New Roman" w:cs="Times New Roman"/>
          <w:sz w:val="24"/>
          <w:szCs w:val="24"/>
        </w:rPr>
        <w:t>OV</w:t>
      </w:r>
      <w:r w:rsidR="00E41808" w:rsidRPr="00E41808">
        <w:rPr>
          <w:rFonts w:ascii="Times New Roman" w:hAnsi="Times New Roman" w:cs="Times New Roman"/>
          <w:sz w:val="24"/>
          <w:szCs w:val="24"/>
        </w:rPr>
        <w:t>/2139/</w:t>
      </w:r>
      <w:r w:rsidRPr="00E41808">
        <w:rPr>
          <w:rFonts w:ascii="Times New Roman" w:hAnsi="Times New Roman" w:cs="Times New Roman"/>
          <w:sz w:val="24"/>
          <w:szCs w:val="24"/>
        </w:rPr>
        <w:t>17</w:t>
      </w:r>
      <w:r w:rsidR="00E41808">
        <w:rPr>
          <w:rFonts w:ascii="Times New Roman" w:hAnsi="Times New Roman" w:cs="Times New Roman"/>
          <w:sz w:val="24"/>
          <w:szCs w:val="24"/>
        </w:rPr>
        <w:t>-4/</w:t>
      </w:r>
      <w:proofErr w:type="spellStart"/>
      <w:r w:rsidR="00E41808">
        <w:rPr>
          <w:rFonts w:ascii="Times New Roman" w:hAnsi="Times New Roman" w:cs="Times New Roman"/>
          <w:sz w:val="24"/>
          <w:szCs w:val="24"/>
        </w:rPr>
        <w:t>Dv</w:t>
      </w:r>
      <w:proofErr w:type="spellEnd"/>
      <w:r w:rsidRPr="00FD70D0">
        <w:rPr>
          <w:rFonts w:ascii="Times New Roman" w:hAnsi="Times New Roman" w:cs="Times New Roman"/>
          <w:sz w:val="24"/>
          <w:szCs w:val="24"/>
        </w:rPr>
        <w:t xml:space="preserve"> ze dne </w:t>
      </w:r>
      <w:proofErr w:type="gramStart"/>
      <w:r w:rsidR="00E41808">
        <w:rPr>
          <w:rFonts w:ascii="Times New Roman" w:hAnsi="Times New Roman" w:cs="Times New Roman"/>
          <w:sz w:val="24"/>
          <w:szCs w:val="24"/>
        </w:rPr>
        <w:t>3</w:t>
      </w:r>
      <w:r w:rsidRPr="00E41808">
        <w:rPr>
          <w:rFonts w:ascii="Times New Roman" w:hAnsi="Times New Roman" w:cs="Times New Roman"/>
          <w:sz w:val="24"/>
          <w:szCs w:val="24"/>
        </w:rPr>
        <w:t>.</w:t>
      </w:r>
      <w:r w:rsidR="00E41808">
        <w:rPr>
          <w:rFonts w:ascii="Times New Roman" w:hAnsi="Times New Roman" w:cs="Times New Roman"/>
          <w:sz w:val="24"/>
          <w:szCs w:val="24"/>
        </w:rPr>
        <w:t>11</w:t>
      </w:r>
      <w:r w:rsidRPr="00E41808">
        <w:rPr>
          <w:rFonts w:ascii="Times New Roman" w:hAnsi="Times New Roman" w:cs="Times New Roman"/>
          <w:sz w:val="24"/>
          <w:szCs w:val="24"/>
        </w:rPr>
        <w:t>.2017</w:t>
      </w:r>
      <w:proofErr w:type="gramEnd"/>
      <w:r w:rsidRPr="00FD70D0">
        <w:rPr>
          <w:rFonts w:ascii="Times New Roman" w:hAnsi="Times New Roman" w:cs="Times New Roman"/>
          <w:sz w:val="24"/>
          <w:szCs w:val="24"/>
        </w:rPr>
        <w:t xml:space="preserve">, </w:t>
      </w:r>
      <w:r w:rsidR="000C7842">
        <w:rPr>
          <w:rFonts w:ascii="Times New Roman" w:hAnsi="Times New Roman" w:cs="Times New Roman"/>
          <w:sz w:val="24"/>
          <w:szCs w:val="24"/>
        </w:rPr>
        <w:t xml:space="preserve">s nabytím právní moci 14.12.2017, </w:t>
      </w:r>
      <w:r w:rsidRPr="00FD70D0">
        <w:rPr>
          <w:rFonts w:ascii="Times New Roman" w:hAnsi="Times New Roman" w:cs="Times New Roman"/>
          <w:sz w:val="24"/>
          <w:szCs w:val="24"/>
        </w:rPr>
        <w:t>vydané Magistrátem města Kladna, Odborem výstavby, oddělením speciálních stavebních činností – silniční správní úřad.</w:t>
      </w:r>
    </w:p>
    <w:p w:rsidR="001D5970" w:rsidRPr="00B205B5" w:rsidRDefault="001D5970" w:rsidP="00F62D79">
      <w:pPr>
        <w:spacing w:after="120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B205B5">
        <w:rPr>
          <w:rFonts w:ascii="Times New Roman" w:hAnsi="Times New Roman" w:cs="Times New Roman"/>
          <w:i/>
          <w:sz w:val="24"/>
          <w:szCs w:val="24"/>
          <w:u w:val="single"/>
        </w:rPr>
        <w:lastRenderedPageBreak/>
        <w:t xml:space="preserve">Technický popis stávajících objektů: </w:t>
      </w:r>
    </w:p>
    <w:p w:rsidR="001D5970" w:rsidRPr="00B205B5" w:rsidRDefault="001D5970" w:rsidP="00B205B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05B5">
        <w:rPr>
          <w:rFonts w:ascii="Times New Roman" w:hAnsi="Times New Roman" w:cs="Times New Roman"/>
          <w:sz w:val="24"/>
          <w:szCs w:val="24"/>
        </w:rPr>
        <w:t xml:space="preserve">Jedná se o komunikace III. třídy III/0069 a III/10138, mimo obec Pletený Újezd. Komunikace je v nevyhovujícím stavu, přičemž v současné době převádí osobní, autobusovou a nákladní dopravu. </w:t>
      </w:r>
      <w:r w:rsidR="008862EC">
        <w:rPr>
          <w:rFonts w:ascii="Times New Roman" w:hAnsi="Times New Roman" w:cs="Times New Roman"/>
          <w:sz w:val="24"/>
          <w:szCs w:val="24"/>
        </w:rPr>
        <w:t>Vozovka je ve středním stupni opotřebení. Lokálně se vyskytují trhliny, bodově začínající koroze obrusné vrstvy, lokálně i plošné poruchy, výtluky, vyjeté koleje</w:t>
      </w:r>
      <w:r w:rsidRPr="00B205B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F379A" w:rsidRPr="008F379A" w:rsidRDefault="008F379A" w:rsidP="00110637">
      <w:pPr>
        <w:spacing w:after="12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379A">
        <w:rPr>
          <w:rFonts w:ascii="Times New Roman" w:hAnsi="Times New Roman" w:cs="Times New Roman"/>
          <w:b/>
          <w:bCs/>
          <w:sz w:val="24"/>
          <w:szCs w:val="24"/>
        </w:rPr>
        <w:t>Návrh řešení:</w:t>
      </w:r>
      <w:r w:rsidRPr="008F379A">
        <w:rPr>
          <w:rFonts w:ascii="Times New Roman" w:hAnsi="Times New Roman" w:cs="Times New Roman"/>
          <w:bCs/>
          <w:sz w:val="24"/>
          <w:szCs w:val="24"/>
        </w:rPr>
        <w:t xml:space="preserve">                       </w:t>
      </w:r>
    </w:p>
    <w:p w:rsidR="00110637" w:rsidRDefault="00110637" w:rsidP="00B205B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Oprava silnice III/0069 je rozdělena </w:t>
      </w:r>
      <w:r w:rsidRPr="003E5C07">
        <w:rPr>
          <w:rFonts w:ascii="Times New Roman" w:hAnsi="Times New Roman" w:cs="Times New Roman"/>
          <w:b/>
          <w:sz w:val="24"/>
          <w:szCs w:val="24"/>
        </w:rPr>
        <w:t>do tří etap</w:t>
      </w:r>
      <w:r>
        <w:rPr>
          <w:rFonts w:ascii="Times New Roman" w:hAnsi="Times New Roman" w:cs="Times New Roman"/>
          <w:sz w:val="24"/>
          <w:szCs w:val="24"/>
        </w:rPr>
        <w:t xml:space="preserve"> při plné uzavírce příslušné části komunikace.</w:t>
      </w:r>
    </w:p>
    <w:p w:rsidR="00110637" w:rsidRPr="00110637" w:rsidRDefault="00110637" w:rsidP="00110637">
      <w:pPr>
        <w:pStyle w:val="Odstavecseseznamem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</w:t>
      </w:r>
      <w:r w:rsidRPr="00110637">
        <w:rPr>
          <w:rFonts w:ascii="Times New Roman" w:hAnsi="Times New Roman" w:cs="Times New Roman"/>
          <w:b/>
          <w:sz w:val="24"/>
          <w:szCs w:val="24"/>
        </w:rPr>
        <w:t>tapa</w:t>
      </w:r>
      <w:r>
        <w:rPr>
          <w:rFonts w:ascii="Times New Roman" w:hAnsi="Times New Roman" w:cs="Times New Roman"/>
          <w:sz w:val="24"/>
          <w:szCs w:val="24"/>
        </w:rPr>
        <w:t xml:space="preserve"> silnice III/0069 od křižovatky se silnicí II/118v délce 315 m</w:t>
      </w:r>
      <w:r w:rsidR="00E43E8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až do poloviny křižovatky se silnicí III/10138.</w:t>
      </w:r>
    </w:p>
    <w:p w:rsidR="00110637" w:rsidRPr="00110637" w:rsidRDefault="00110637" w:rsidP="00110637">
      <w:pPr>
        <w:pStyle w:val="Odstavecseseznamem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etapa</w:t>
      </w:r>
      <w:r>
        <w:rPr>
          <w:rFonts w:ascii="Times New Roman" w:hAnsi="Times New Roman" w:cs="Times New Roman"/>
          <w:sz w:val="24"/>
          <w:szCs w:val="24"/>
        </w:rPr>
        <w:t xml:space="preserve"> silnice III/0069 od poloviny křižovatky se silnicí III/10138 v délce 350 m až do poloviny odbočky k rodinným domům čp. 143 </w:t>
      </w:r>
      <w:proofErr w:type="spellStart"/>
      <w:r>
        <w:rPr>
          <w:rFonts w:ascii="Times New Roman" w:hAnsi="Times New Roman" w:cs="Times New Roman"/>
          <w:sz w:val="24"/>
          <w:szCs w:val="24"/>
        </w:rPr>
        <w:t>ačp</w:t>
      </w:r>
      <w:proofErr w:type="spellEnd"/>
      <w:r>
        <w:rPr>
          <w:rFonts w:ascii="Times New Roman" w:hAnsi="Times New Roman" w:cs="Times New Roman"/>
          <w:sz w:val="24"/>
          <w:szCs w:val="24"/>
        </w:rPr>
        <w:t>. 16</w:t>
      </w:r>
      <w:r w:rsidR="0083675C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10637" w:rsidRPr="00110637" w:rsidRDefault="00110637" w:rsidP="00110637">
      <w:pPr>
        <w:pStyle w:val="Odstavecseseznamem"/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etapa </w:t>
      </w:r>
      <w:r>
        <w:rPr>
          <w:rFonts w:ascii="Times New Roman" w:hAnsi="Times New Roman" w:cs="Times New Roman"/>
          <w:sz w:val="24"/>
          <w:szCs w:val="24"/>
        </w:rPr>
        <w:t>silnice III/0069 od poloviny odbočky k rodinným domům v délce 665 m až na začátek obce Pletený Újezd (ul. Partyzánská).</w:t>
      </w:r>
    </w:p>
    <w:p w:rsidR="00110637" w:rsidRDefault="00110637" w:rsidP="00110637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0637">
        <w:rPr>
          <w:rFonts w:ascii="Times New Roman" w:hAnsi="Times New Roman" w:cs="Times New Roman"/>
          <w:sz w:val="24"/>
          <w:szCs w:val="24"/>
        </w:rPr>
        <w:t xml:space="preserve">Oprava silnice III/10138 bude rozdělena na </w:t>
      </w:r>
      <w:r w:rsidRPr="003E5C07">
        <w:rPr>
          <w:rFonts w:ascii="Times New Roman" w:hAnsi="Times New Roman" w:cs="Times New Roman"/>
          <w:b/>
          <w:sz w:val="24"/>
          <w:szCs w:val="24"/>
        </w:rPr>
        <w:t>čtyři etapy</w:t>
      </w:r>
      <w:r w:rsidRPr="00110637">
        <w:rPr>
          <w:rFonts w:ascii="Times New Roman" w:hAnsi="Times New Roman" w:cs="Times New Roman"/>
          <w:sz w:val="24"/>
          <w:szCs w:val="24"/>
        </w:rPr>
        <w:t>.</w:t>
      </w:r>
    </w:p>
    <w:p w:rsidR="00110637" w:rsidRDefault="00110637" w:rsidP="00110637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</w:t>
      </w:r>
      <w:r w:rsidRPr="00110637">
        <w:rPr>
          <w:rFonts w:ascii="Times New Roman" w:hAnsi="Times New Roman" w:cs="Times New Roman"/>
          <w:b/>
          <w:sz w:val="24"/>
          <w:szCs w:val="24"/>
        </w:rPr>
        <w:t xml:space="preserve">tapa </w:t>
      </w:r>
      <w:r w:rsidRPr="00110637">
        <w:rPr>
          <w:rFonts w:ascii="Times New Roman" w:hAnsi="Times New Roman" w:cs="Times New Roman"/>
          <w:sz w:val="24"/>
          <w:szCs w:val="24"/>
        </w:rPr>
        <w:t>silnice III/10138</w:t>
      </w:r>
      <w:r>
        <w:rPr>
          <w:rFonts w:ascii="Times New Roman" w:hAnsi="Times New Roman" w:cs="Times New Roman"/>
          <w:sz w:val="24"/>
          <w:szCs w:val="24"/>
        </w:rPr>
        <w:t xml:space="preserve"> od křižovatky se silnicí III/0069 v délce 555 m až do poloviny západního vjezdu do areálu La </w:t>
      </w:r>
      <w:proofErr w:type="spellStart"/>
      <w:r>
        <w:rPr>
          <w:rFonts w:ascii="Times New Roman" w:hAnsi="Times New Roman" w:cs="Times New Roman"/>
          <w:sz w:val="24"/>
          <w:szCs w:val="24"/>
        </w:rPr>
        <w:t>Lorrainé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A59B6" w:rsidRPr="00BA59B6" w:rsidRDefault="00BA59B6" w:rsidP="00110637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e</w:t>
      </w:r>
      <w:r w:rsidRPr="00BA59B6">
        <w:rPr>
          <w:rFonts w:ascii="Times New Roman" w:hAnsi="Times New Roman" w:cs="Times New Roman"/>
          <w:b/>
          <w:sz w:val="24"/>
          <w:szCs w:val="24"/>
        </w:rPr>
        <w:t>tapa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silnice III/10138 od poloviny vjezdu do areálu v délce 132 m až do poloviny východního vjezdu do areálu La </w:t>
      </w:r>
      <w:proofErr w:type="spellStart"/>
      <w:r>
        <w:rPr>
          <w:rFonts w:ascii="Times New Roman" w:hAnsi="Times New Roman" w:cs="Times New Roman"/>
          <w:sz w:val="24"/>
          <w:szCs w:val="24"/>
        </w:rPr>
        <w:t>Lorrainé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A59B6" w:rsidRPr="00BA59B6" w:rsidRDefault="00BA59B6" w:rsidP="00110637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etapa </w:t>
      </w:r>
      <w:r>
        <w:rPr>
          <w:rFonts w:ascii="Times New Roman" w:hAnsi="Times New Roman" w:cs="Times New Roman"/>
          <w:sz w:val="24"/>
          <w:szCs w:val="24"/>
        </w:rPr>
        <w:t xml:space="preserve">silnice III/10138 od poloviny východního vjezdu do areálu v délce 705 m </w:t>
      </w:r>
      <w:r w:rsidR="0083675C">
        <w:rPr>
          <w:rFonts w:ascii="Times New Roman" w:hAnsi="Times New Roman" w:cs="Times New Roman"/>
          <w:sz w:val="24"/>
          <w:szCs w:val="24"/>
        </w:rPr>
        <w:t xml:space="preserve">(215 + 490) </w:t>
      </w:r>
      <w:r>
        <w:rPr>
          <w:rFonts w:ascii="Times New Roman" w:hAnsi="Times New Roman" w:cs="Times New Roman"/>
          <w:sz w:val="24"/>
          <w:szCs w:val="24"/>
        </w:rPr>
        <w:t xml:space="preserve">až do poloviny křižovatky s ulicí </w:t>
      </w:r>
      <w:proofErr w:type="spellStart"/>
      <w:r>
        <w:rPr>
          <w:rFonts w:ascii="Times New Roman" w:hAnsi="Times New Roman" w:cs="Times New Roman"/>
          <w:sz w:val="24"/>
          <w:szCs w:val="24"/>
        </w:rPr>
        <w:t>Billundská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:rsidR="00BA59B6" w:rsidRPr="00BA59B6" w:rsidRDefault="00BA59B6" w:rsidP="00110637">
      <w:pPr>
        <w:pStyle w:val="Odstavecseseznamem"/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etapa </w:t>
      </w:r>
      <w:r>
        <w:rPr>
          <w:rFonts w:ascii="Times New Roman" w:hAnsi="Times New Roman" w:cs="Times New Roman"/>
          <w:sz w:val="24"/>
          <w:szCs w:val="24"/>
        </w:rPr>
        <w:t xml:space="preserve">silnice III/10138 od poloviny křižovatky s ul. </w:t>
      </w:r>
      <w:proofErr w:type="spellStart"/>
      <w:r>
        <w:rPr>
          <w:rFonts w:ascii="Times New Roman" w:hAnsi="Times New Roman" w:cs="Times New Roman"/>
          <w:sz w:val="24"/>
          <w:szCs w:val="24"/>
        </w:rPr>
        <w:t>Billundská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v délce 238 m před křižovatku se silnicí I/61 (Unhošťská).</w:t>
      </w:r>
    </w:p>
    <w:p w:rsidR="00837620" w:rsidRDefault="00BA59B6" w:rsidP="0005260D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59B6">
        <w:rPr>
          <w:rFonts w:ascii="Times New Roman" w:hAnsi="Times New Roman" w:cs="Times New Roman"/>
          <w:sz w:val="24"/>
          <w:szCs w:val="24"/>
        </w:rPr>
        <w:t>Opravy v jednotlivých úsecích vycházejí z provedené diagnostiky</w:t>
      </w:r>
      <w:r>
        <w:rPr>
          <w:rFonts w:ascii="Times New Roman" w:hAnsi="Times New Roman" w:cs="Times New Roman"/>
          <w:sz w:val="24"/>
          <w:szCs w:val="24"/>
        </w:rPr>
        <w:t xml:space="preserve"> vozovky</w:t>
      </w:r>
      <w:r w:rsidR="00417D6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37620" w:rsidRDefault="00417D62" w:rsidP="00837620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 úseku III/10138 km 0,000-0,950 se jedná o frézování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>. 100 mm, pokládka ložní vrstvy ACL 16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60 mm a </w:t>
      </w:r>
      <w:r w:rsidR="00940F2D">
        <w:rPr>
          <w:rFonts w:ascii="Times New Roman" w:hAnsi="Times New Roman" w:cs="Times New Roman"/>
          <w:sz w:val="24"/>
          <w:szCs w:val="24"/>
        </w:rPr>
        <w:t>obrusné vrstvy ACO 11 v </w:t>
      </w:r>
      <w:proofErr w:type="spellStart"/>
      <w:r w:rsidR="00940F2D">
        <w:rPr>
          <w:rFonts w:ascii="Times New Roman" w:hAnsi="Times New Roman" w:cs="Times New Roman"/>
          <w:sz w:val="24"/>
          <w:szCs w:val="24"/>
        </w:rPr>
        <w:t>tl</w:t>
      </w:r>
      <w:proofErr w:type="spellEnd"/>
      <w:r w:rsidR="00940F2D">
        <w:rPr>
          <w:rFonts w:ascii="Times New Roman" w:hAnsi="Times New Roman" w:cs="Times New Roman"/>
          <w:sz w:val="24"/>
          <w:szCs w:val="24"/>
        </w:rPr>
        <w:t xml:space="preserve">. 40 mm. </w:t>
      </w:r>
    </w:p>
    <w:p w:rsidR="00837620" w:rsidRDefault="00940F2D" w:rsidP="00837620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 úseku III/10138 km 0,950-1,630 se jedná o frézování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100 mm, recyklace za studena 200 mm, </w:t>
      </w:r>
      <w:r w:rsidR="00417D62">
        <w:rPr>
          <w:rFonts w:ascii="Times New Roman" w:hAnsi="Times New Roman" w:cs="Times New Roman"/>
          <w:sz w:val="24"/>
          <w:szCs w:val="24"/>
        </w:rPr>
        <w:t xml:space="preserve">a pokládka </w:t>
      </w:r>
      <w:r>
        <w:rPr>
          <w:rFonts w:ascii="Times New Roman" w:hAnsi="Times New Roman" w:cs="Times New Roman"/>
          <w:sz w:val="24"/>
          <w:szCs w:val="24"/>
        </w:rPr>
        <w:t>ložné vrstvy ACL 16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>. 60mm a obrusné vrstvy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40 mm. </w:t>
      </w:r>
    </w:p>
    <w:p w:rsidR="00BD341F" w:rsidRPr="00BD341F" w:rsidRDefault="00BD341F" w:rsidP="00BD341F">
      <w:pPr>
        <w:tabs>
          <w:tab w:val="left" w:pos="744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BD341F">
        <w:rPr>
          <w:rFonts w:ascii="Times New Roman" w:hAnsi="Times New Roman" w:cs="Times New Roman"/>
          <w:sz w:val="24"/>
          <w:szCs w:val="24"/>
        </w:rPr>
        <w:t>Stavba souvisí se stavbou jiného stavebníka a to modernizace trati Praha – Ruzyně – Kladno – investor SŽDC.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D341F">
        <w:rPr>
          <w:rFonts w:ascii="Times New Roman" w:hAnsi="Times New Roman" w:cs="Times New Roman"/>
          <w:sz w:val="24"/>
          <w:szCs w:val="24"/>
        </w:rPr>
        <w:t>V místech souběhu staveb bude vozovka opravena pouze výměnou obrusné vrstvy. Jedná se hlavně o úsek silnice II/10138 u přejezdu železniční tratě, která se bude překládat. Forma opravy tohoto úseku bude záležet na době zahájení této překládky.</w:t>
      </w:r>
    </w:p>
    <w:p w:rsidR="00BA59B6" w:rsidRPr="00BA59B6" w:rsidRDefault="00940F2D" w:rsidP="00837620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 úseku III/0069 se jedná o frézování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>. 5</w:t>
      </w:r>
      <w:r w:rsidR="00417D62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 xml:space="preserve"> mm, lokální výspravy s frézováním do 50 mm a znovu vyplněním asfaltovou směsí, pokládka ložní vrstvy ACL 11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>. 50 mm a obrusné vrstvy ACO v </w:t>
      </w:r>
      <w:proofErr w:type="spellStart"/>
      <w:r>
        <w:rPr>
          <w:rFonts w:ascii="Times New Roman" w:hAnsi="Times New Roman" w:cs="Times New Roman"/>
          <w:sz w:val="24"/>
          <w:szCs w:val="24"/>
        </w:rPr>
        <w:t>tl</w:t>
      </w:r>
      <w:proofErr w:type="spellEnd"/>
      <w:r>
        <w:rPr>
          <w:rFonts w:ascii="Times New Roman" w:hAnsi="Times New Roman" w:cs="Times New Roman"/>
          <w:sz w:val="24"/>
          <w:szCs w:val="24"/>
        </w:rPr>
        <w:t>. 50 mm</w:t>
      </w:r>
      <w:r w:rsidR="00417D62">
        <w:rPr>
          <w:rFonts w:ascii="Times New Roman" w:hAnsi="Times New Roman" w:cs="Times New Roman"/>
          <w:sz w:val="24"/>
          <w:szCs w:val="24"/>
        </w:rPr>
        <w:t>.</w:t>
      </w:r>
    </w:p>
    <w:p w:rsidR="001D5970" w:rsidRPr="00B205B5" w:rsidRDefault="00940F2D" w:rsidP="00E8633C">
      <w:pPr>
        <w:spacing w:before="60"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Je zachované stávající odvodnění příčnými</w:t>
      </w:r>
      <w:r w:rsidR="00463D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 podélnými sklony do příkopů.</w:t>
      </w:r>
      <w:r w:rsidR="001D5970" w:rsidRPr="00B205B5">
        <w:rPr>
          <w:rFonts w:ascii="Times New Roman" w:hAnsi="Times New Roman" w:cs="Times New Roman"/>
          <w:i/>
          <w:sz w:val="24"/>
          <w:szCs w:val="24"/>
        </w:rPr>
        <w:t xml:space="preserve">  </w:t>
      </w:r>
    </w:p>
    <w:p w:rsidR="001D5970" w:rsidRPr="00B205B5" w:rsidRDefault="001D5970" w:rsidP="00B205B5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05B5">
        <w:rPr>
          <w:rFonts w:ascii="Times New Roman" w:hAnsi="Times New Roman" w:cs="Times New Roman"/>
          <w:sz w:val="24"/>
          <w:szCs w:val="24"/>
        </w:rPr>
        <w:t>Rekonstrukce bude prováděna za omezení dopravy, součástí plnění je DIO – dopravní opatření včetně jeho zajištění a provedení.</w:t>
      </w:r>
      <w:bookmarkStart w:id="0" w:name="_GoBack"/>
      <w:bookmarkEnd w:id="0"/>
    </w:p>
    <w:p w:rsidR="001D5970" w:rsidRPr="00B205B5" w:rsidRDefault="001D5970" w:rsidP="00F62D79">
      <w:pPr>
        <w:spacing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 xml:space="preserve">Termín realizace - </w:t>
      </w:r>
      <w:r w:rsidRPr="00B205B5">
        <w:rPr>
          <w:rFonts w:ascii="Times New Roman" w:hAnsi="Times New Roman" w:cs="Times New Roman"/>
          <w:sz w:val="24"/>
          <w:szCs w:val="24"/>
        </w:rPr>
        <w:t xml:space="preserve">předpokládaná </w:t>
      </w:r>
      <w:r w:rsidR="0006747F">
        <w:rPr>
          <w:rFonts w:ascii="Times New Roman" w:hAnsi="Times New Roman" w:cs="Times New Roman"/>
          <w:sz w:val="24"/>
          <w:szCs w:val="24"/>
        </w:rPr>
        <w:t xml:space="preserve">doba </w:t>
      </w:r>
      <w:r w:rsidR="00940F2D">
        <w:rPr>
          <w:rFonts w:ascii="Times New Roman" w:hAnsi="Times New Roman" w:cs="Times New Roman"/>
          <w:sz w:val="24"/>
          <w:szCs w:val="24"/>
        </w:rPr>
        <w:t>výstavby 2 měsíce</w:t>
      </w:r>
    </w:p>
    <w:p w:rsidR="001D5970" w:rsidRPr="00B205B5" w:rsidRDefault="001D5970" w:rsidP="00F62D79">
      <w:pPr>
        <w:spacing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>Kontakty:</w:t>
      </w:r>
    </w:p>
    <w:p w:rsidR="001D5970" w:rsidRPr="00B205B5" w:rsidRDefault="001D5970" w:rsidP="00F62D79">
      <w:pPr>
        <w:spacing w:after="12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>Oblast Kladno</w:t>
      </w:r>
    </w:p>
    <w:p w:rsidR="001D5970" w:rsidRPr="00B205B5" w:rsidRDefault="001D5970" w:rsidP="003909D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205B5">
        <w:rPr>
          <w:rFonts w:ascii="Times New Roman" w:hAnsi="Times New Roman" w:cs="Times New Roman"/>
          <w:sz w:val="24"/>
          <w:szCs w:val="24"/>
        </w:rPr>
        <w:lastRenderedPageBreak/>
        <w:t xml:space="preserve">Karel Motal, vedoucí TSÚ, oblast Kladno, mobil: 723 500 384, e-mail: </w:t>
      </w:r>
      <w:hyperlink r:id="rId7" w:history="1">
        <w:r w:rsidRPr="00B205B5">
          <w:rPr>
            <w:rStyle w:val="Hypertextovodkaz"/>
            <w:rFonts w:ascii="Times New Roman" w:hAnsi="Times New Roman" w:cs="Times New Roman"/>
            <w:sz w:val="24"/>
            <w:szCs w:val="24"/>
          </w:rPr>
          <w:t>karel.motal@ksus.cz</w:t>
        </w:r>
      </w:hyperlink>
      <w:r w:rsidRPr="00B205B5">
        <w:rPr>
          <w:rFonts w:ascii="Times New Roman" w:hAnsi="Times New Roman" w:cs="Times New Roman"/>
          <w:sz w:val="24"/>
          <w:szCs w:val="24"/>
        </w:rPr>
        <w:t xml:space="preserve">     </w:t>
      </w:r>
    </w:p>
    <w:p w:rsidR="001D5970" w:rsidRPr="00B205B5" w:rsidRDefault="001D5970" w:rsidP="003909D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sz w:val="24"/>
          <w:szCs w:val="24"/>
        </w:rPr>
        <w:t xml:space="preserve">Ing. Ladislav Bak, silniční technik, oblast Kladno, mobil: 724 118 323, e-mail: </w:t>
      </w:r>
      <w:hyperlink r:id="rId8" w:history="1">
        <w:r w:rsidRPr="00B205B5">
          <w:rPr>
            <w:rStyle w:val="Hypertextovodkaz"/>
            <w:rFonts w:ascii="Times New Roman" w:hAnsi="Times New Roman" w:cs="Times New Roman"/>
            <w:sz w:val="24"/>
            <w:szCs w:val="24"/>
          </w:rPr>
          <w:t>ladislav.bak@ksus.cz</w:t>
        </w:r>
      </w:hyperlink>
      <w:r w:rsidRPr="00B205B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1D5970" w:rsidRPr="00B205B5" w:rsidRDefault="001D5970" w:rsidP="00B205B5">
      <w:pPr>
        <w:spacing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205B5">
        <w:rPr>
          <w:rFonts w:ascii="Times New Roman" w:hAnsi="Times New Roman" w:cs="Times New Roman"/>
          <w:bCs/>
          <w:sz w:val="24"/>
          <w:szCs w:val="24"/>
        </w:rPr>
        <w:t xml:space="preserve">Krajská správa a údržba silnic Středočeského kraje, příspěvková organizace, Zborovská 11, 150 21 Praha 5 </w:t>
      </w:r>
    </w:p>
    <w:p w:rsidR="001D5970" w:rsidRPr="00B205B5" w:rsidRDefault="001D5970" w:rsidP="001D5970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B205B5">
        <w:rPr>
          <w:rFonts w:ascii="Times New Roman" w:hAnsi="Times New Roman" w:cs="Times New Roman"/>
          <w:b/>
          <w:sz w:val="24"/>
          <w:szCs w:val="24"/>
        </w:rPr>
        <w:t>Fotodokumentace:</w:t>
      </w:r>
    </w:p>
    <w:p w:rsidR="00DA6907" w:rsidRDefault="00936B43">
      <w:r>
        <w:rPr>
          <w:rFonts w:ascii="Arial" w:hAnsi="Arial"/>
          <w:noProof/>
          <w:sz w:val="20"/>
          <w:lang w:eastAsia="cs-CZ"/>
        </w:rPr>
        <w:drawing>
          <wp:inline distT="0" distB="0" distL="0" distR="0">
            <wp:extent cx="5756910" cy="3808730"/>
            <wp:effectExtent l="19050" t="0" r="0" b="0"/>
            <wp:docPr id="1" name="obrázek 1" descr="DSC_3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SC_328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0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36B43" w:rsidRDefault="00936B43"/>
    <w:p w:rsidR="0041636E" w:rsidRDefault="00936B43">
      <w:r>
        <w:rPr>
          <w:b/>
          <w:noProof/>
          <w:lang w:eastAsia="cs-CZ"/>
        </w:rPr>
        <w:lastRenderedPageBreak/>
        <w:drawing>
          <wp:inline distT="0" distB="0" distL="0" distR="0">
            <wp:extent cx="5756910" cy="3808730"/>
            <wp:effectExtent l="19050" t="0" r="0" b="0"/>
            <wp:docPr id="4" name="obrázek 4" descr="DSC_3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_328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808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1636E" w:rsidSect="00DA690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9D0E36"/>
    <w:multiLevelType w:val="hybridMultilevel"/>
    <w:tmpl w:val="EC528680"/>
    <w:lvl w:ilvl="0" w:tplc="76A63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F12AA0"/>
    <w:multiLevelType w:val="hybridMultilevel"/>
    <w:tmpl w:val="1A42A00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883072"/>
    <w:multiLevelType w:val="hybridMultilevel"/>
    <w:tmpl w:val="1FE889D0"/>
    <w:lvl w:ilvl="0" w:tplc="D35AB05A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  <w:i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936B43"/>
    <w:rsid w:val="0005260D"/>
    <w:rsid w:val="0006747F"/>
    <w:rsid w:val="000C7842"/>
    <w:rsid w:val="00102E34"/>
    <w:rsid w:val="00110637"/>
    <w:rsid w:val="00150C3C"/>
    <w:rsid w:val="0016455D"/>
    <w:rsid w:val="00194CA2"/>
    <w:rsid w:val="001D5970"/>
    <w:rsid w:val="00226DDF"/>
    <w:rsid w:val="002E5A31"/>
    <w:rsid w:val="0032348C"/>
    <w:rsid w:val="003909DF"/>
    <w:rsid w:val="003E5C07"/>
    <w:rsid w:val="0040029D"/>
    <w:rsid w:val="0041636E"/>
    <w:rsid w:val="00417D62"/>
    <w:rsid w:val="00463D12"/>
    <w:rsid w:val="004A7299"/>
    <w:rsid w:val="004E7293"/>
    <w:rsid w:val="004F0CB9"/>
    <w:rsid w:val="00532830"/>
    <w:rsid w:val="005D12E6"/>
    <w:rsid w:val="005F31FF"/>
    <w:rsid w:val="0060040C"/>
    <w:rsid w:val="00687C24"/>
    <w:rsid w:val="006F73BA"/>
    <w:rsid w:val="007412A9"/>
    <w:rsid w:val="007B18B2"/>
    <w:rsid w:val="007D0A99"/>
    <w:rsid w:val="007F5E9F"/>
    <w:rsid w:val="0081084C"/>
    <w:rsid w:val="00823148"/>
    <w:rsid w:val="0083675C"/>
    <w:rsid w:val="00837620"/>
    <w:rsid w:val="008862EC"/>
    <w:rsid w:val="008F379A"/>
    <w:rsid w:val="00936B43"/>
    <w:rsid w:val="00940F2D"/>
    <w:rsid w:val="00957ADF"/>
    <w:rsid w:val="009B0F31"/>
    <w:rsid w:val="009F2707"/>
    <w:rsid w:val="00A50C5A"/>
    <w:rsid w:val="00A86E8F"/>
    <w:rsid w:val="00B205B5"/>
    <w:rsid w:val="00B862DA"/>
    <w:rsid w:val="00BA59B6"/>
    <w:rsid w:val="00BD341F"/>
    <w:rsid w:val="00BE3712"/>
    <w:rsid w:val="00C777A8"/>
    <w:rsid w:val="00CC2680"/>
    <w:rsid w:val="00DA6907"/>
    <w:rsid w:val="00DB6523"/>
    <w:rsid w:val="00E11113"/>
    <w:rsid w:val="00E13F5D"/>
    <w:rsid w:val="00E41808"/>
    <w:rsid w:val="00E43E84"/>
    <w:rsid w:val="00E8633C"/>
    <w:rsid w:val="00ED7C17"/>
    <w:rsid w:val="00F274D7"/>
    <w:rsid w:val="00F53941"/>
    <w:rsid w:val="00F62D79"/>
    <w:rsid w:val="00F90D93"/>
    <w:rsid w:val="00FD70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,"/>
  <w:listSeparator w:val=";"/>
  <w14:docId w14:val="5CBBE297"/>
  <w15:docId w15:val="{11F2C5AF-81E0-4F96-99A4-56DE4CA74F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DA6907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36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36B43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rsid w:val="001D5970"/>
    <w:rPr>
      <w:color w:val="0000FF"/>
      <w:u w:val="single"/>
    </w:rPr>
  </w:style>
  <w:style w:type="paragraph" w:styleId="Zkladntext">
    <w:name w:val="Body Text"/>
    <w:basedOn w:val="Normln"/>
    <w:link w:val="ZkladntextChar"/>
    <w:rsid w:val="001D5970"/>
    <w:pPr>
      <w:spacing w:after="0" w:line="240" w:lineRule="auto"/>
      <w:jc w:val="both"/>
    </w:pPr>
    <w:rPr>
      <w:rFonts w:ascii="Times New Roman" w:eastAsia="Times New Roman" w:hAnsi="Times New Roman" w:cs="Times New Roman"/>
      <w:bCs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1D5970"/>
    <w:rPr>
      <w:rFonts w:ascii="Times New Roman" w:eastAsia="Times New Roman" w:hAnsi="Times New Roman" w:cs="Times New Roman"/>
      <w:bCs/>
      <w:sz w:val="24"/>
      <w:szCs w:val="24"/>
      <w:lang w:eastAsia="cs-CZ"/>
    </w:rPr>
  </w:style>
  <w:style w:type="paragraph" w:styleId="Nzev">
    <w:name w:val="Title"/>
    <w:basedOn w:val="Normln"/>
    <w:link w:val="NzevChar"/>
    <w:qFormat/>
    <w:rsid w:val="001D5970"/>
    <w:pPr>
      <w:spacing w:after="0" w:line="240" w:lineRule="auto"/>
      <w:ind w:left="2124" w:hanging="2124"/>
      <w:jc w:val="center"/>
    </w:pPr>
    <w:rPr>
      <w:rFonts w:ascii="Times New Roman" w:eastAsia="Times New Roman" w:hAnsi="Times New Roman" w:cs="Times New Roman"/>
      <w:b/>
      <w:bCs/>
      <w:sz w:val="48"/>
      <w:szCs w:val="24"/>
      <w:u w:val="single"/>
      <w:lang w:eastAsia="cs-CZ"/>
    </w:rPr>
  </w:style>
  <w:style w:type="character" w:customStyle="1" w:styleId="NzevChar">
    <w:name w:val="Název Char"/>
    <w:basedOn w:val="Standardnpsmoodstavce"/>
    <w:link w:val="Nzev"/>
    <w:rsid w:val="001D5970"/>
    <w:rPr>
      <w:rFonts w:ascii="Times New Roman" w:eastAsia="Times New Roman" w:hAnsi="Times New Roman" w:cs="Times New Roman"/>
      <w:b/>
      <w:bCs/>
      <w:sz w:val="48"/>
      <w:szCs w:val="24"/>
      <w:u w:val="single"/>
      <w:lang w:eastAsia="cs-CZ"/>
    </w:rPr>
  </w:style>
  <w:style w:type="paragraph" w:styleId="Odstavecseseznamem">
    <w:name w:val="List Paragraph"/>
    <w:basedOn w:val="Normln"/>
    <w:uiPriority w:val="34"/>
    <w:qFormat/>
    <w:rsid w:val="0011063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adislav.bak@ksus.cz" TargetMode="External"/><Relationship Id="rId3" Type="http://schemas.openxmlformats.org/officeDocument/2006/relationships/styles" Target="styles.xml"/><Relationship Id="rId7" Type="http://schemas.openxmlformats.org/officeDocument/2006/relationships/hyperlink" Target="mailto:karel.motal@ksus.cz" TargetMode="Externa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E36EA1A-DF17-4B9A-A95F-07B12163CC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211</TotalTime>
  <Pages>4</Pages>
  <Words>635</Words>
  <Characters>3751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ladislav.bak</dc:creator>
  <cp:lastModifiedBy>Ladislav Bak</cp:lastModifiedBy>
  <cp:revision>39</cp:revision>
  <dcterms:created xsi:type="dcterms:W3CDTF">2016-09-14T11:13:00Z</dcterms:created>
  <dcterms:modified xsi:type="dcterms:W3CDTF">2018-03-06T09:23:00Z</dcterms:modified>
</cp:coreProperties>
</file>